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4A" w:rsidRPr="002C393D" w:rsidRDefault="003A5EE5">
      <w:pPr>
        <w:spacing w:after="0" w:line="408" w:lineRule="auto"/>
        <w:ind w:left="120"/>
        <w:jc w:val="center"/>
      </w:pPr>
      <w:bookmarkStart w:id="0" w:name="block-20054575"/>
      <w:r w:rsidRPr="002C393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4404A" w:rsidRPr="002C393D" w:rsidRDefault="003A5EE5">
      <w:pPr>
        <w:spacing w:after="0" w:line="408" w:lineRule="auto"/>
        <w:ind w:left="120"/>
        <w:jc w:val="center"/>
      </w:pPr>
      <w:r w:rsidRPr="002C393D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2C393D">
        <w:rPr>
          <w:rFonts w:ascii="Times New Roman" w:hAnsi="Times New Roman"/>
          <w:b/>
          <w:color w:val="000000"/>
          <w:sz w:val="28"/>
        </w:rPr>
        <w:t xml:space="preserve">Департамент образования Вологодской области </w:t>
      </w:r>
      <w:bookmarkEnd w:id="1"/>
      <w:r w:rsidRPr="002C393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4404A" w:rsidRPr="002C393D" w:rsidRDefault="003A5EE5">
      <w:pPr>
        <w:spacing w:after="0" w:line="408" w:lineRule="auto"/>
        <w:ind w:left="120"/>
        <w:jc w:val="center"/>
      </w:pPr>
      <w:r w:rsidRPr="002C393D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r w:rsidRPr="002C393D">
        <w:rPr>
          <w:rFonts w:ascii="Times New Roman" w:hAnsi="Times New Roman"/>
          <w:b/>
          <w:color w:val="000000"/>
          <w:sz w:val="28"/>
        </w:rPr>
        <w:t>Кирилловский муниципальный район</w:t>
      </w:r>
      <w:bookmarkEnd w:id="2"/>
      <w:r w:rsidRPr="002C393D">
        <w:rPr>
          <w:rFonts w:ascii="Times New Roman" w:hAnsi="Times New Roman"/>
          <w:b/>
          <w:color w:val="000000"/>
          <w:sz w:val="28"/>
        </w:rPr>
        <w:t>‌</w:t>
      </w:r>
      <w:r w:rsidRPr="002C393D">
        <w:rPr>
          <w:rFonts w:ascii="Times New Roman" w:hAnsi="Times New Roman"/>
          <w:color w:val="000000"/>
          <w:sz w:val="28"/>
        </w:rPr>
        <w:t>​</w:t>
      </w:r>
    </w:p>
    <w:p w:rsidR="00D4404A" w:rsidRPr="002C393D" w:rsidRDefault="003A5EE5">
      <w:pPr>
        <w:spacing w:after="0" w:line="408" w:lineRule="auto"/>
        <w:ind w:left="120"/>
        <w:jc w:val="center"/>
      </w:pPr>
      <w:r w:rsidRPr="002C393D">
        <w:rPr>
          <w:rFonts w:ascii="Times New Roman" w:hAnsi="Times New Roman"/>
          <w:b/>
          <w:color w:val="000000"/>
          <w:sz w:val="28"/>
        </w:rPr>
        <w:t>БОУ КМР "Горицкая СШ"</w:t>
      </w:r>
    </w:p>
    <w:p w:rsidR="00D4404A" w:rsidRPr="002C393D" w:rsidRDefault="00D4404A">
      <w:pPr>
        <w:spacing w:after="0"/>
        <w:ind w:left="120"/>
      </w:pPr>
    </w:p>
    <w:p w:rsidR="00D4404A" w:rsidRPr="002C393D" w:rsidRDefault="00D4404A">
      <w:pPr>
        <w:spacing w:after="0"/>
        <w:ind w:left="120"/>
      </w:pPr>
    </w:p>
    <w:p w:rsidR="00D4404A" w:rsidRPr="002C393D" w:rsidRDefault="002C393D">
      <w:pPr>
        <w:spacing w:after="0"/>
        <w:ind w:left="120"/>
      </w:pPr>
      <w:r>
        <w:rPr>
          <w:noProof/>
        </w:rPr>
        <w:drawing>
          <wp:inline distT="0" distB="0" distL="0" distR="0" wp14:anchorId="425C186A" wp14:editId="62217565">
            <wp:extent cx="5940425" cy="1445260"/>
            <wp:effectExtent l="0" t="0" r="0" b="0"/>
            <wp:docPr id="4" name="Рисунок 4" descr="C:\Users\Кабинет ФИЗИКИ\Desktop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ФИЗИКИ\Desktop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4A" w:rsidRPr="002C393D" w:rsidRDefault="00D4404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393D" w:rsidRPr="002C393D" w:rsidTr="0056444F">
        <w:tc>
          <w:tcPr>
            <w:tcW w:w="3114" w:type="dxa"/>
          </w:tcPr>
          <w:p w:rsidR="002C393D" w:rsidRDefault="002C393D"/>
        </w:tc>
        <w:tc>
          <w:tcPr>
            <w:tcW w:w="3115" w:type="dxa"/>
          </w:tcPr>
          <w:p w:rsidR="002C393D" w:rsidRDefault="002C393D"/>
        </w:tc>
        <w:tc>
          <w:tcPr>
            <w:tcW w:w="3115" w:type="dxa"/>
          </w:tcPr>
          <w:p w:rsidR="002C393D" w:rsidRDefault="002C393D"/>
        </w:tc>
      </w:tr>
    </w:tbl>
    <w:p w:rsidR="00D4404A" w:rsidRPr="002C393D" w:rsidRDefault="00D4404A">
      <w:pPr>
        <w:spacing w:after="0"/>
        <w:ind w:left="120"/>
      </w:pPr>
    </w:p>
    <w:p w:rsidR="00D4404A" w:rsidRPr="002C393D" w:rsidRDefault="003A5EE5">
      <w:pPr>
        <w:spacing w:after="0"/>
        <w:ind w:left="120"/>
      </w:pPr>
      <w:r w:rsidRPr="002C393D">
        <w:rPr>
          <w:rFonts w:ascii="Times New Roman" w:hAnsi="Times New Roman"/>
          <w:color w:val="000000"/>
          <w:sz w:val="28"/>
        </w:rPr>
        <w:t>‌</w:t>
      </w:r>
    </w:p>
    <w:p w:rsidR="00D4404A" w:rsidRPr="002C393D" w:rsidRDefault="00D4404A">
      <w:pPr>
        <w:spacing w:after="0"/>
        <w:ind w:left="120"/>
      </w:pPr>
    </w:p>
    <w:p w:rsidR="00D4404A" w:rsidRPr="002C393D" w:rsidRDefault="00D4404A">
      <w:pPr>
        <w:spacing w:after="0"/>
        <w:ind w:left="120"/>
      </w:pPr>
    </w:p>
    <w:p w:rsidR="00D4404A" w:rsidRPr="002C393D" w:rsidRDefault="00D4404A">
      <w:pPr>
        <w:spacing w:after="0"/>
        <w:ind w:left="120"/>
      </w:pPr>
    </w:p>
    <w:p w:rsidR="00D4404A" w:rsidRPr="002C393D" w:rsidRDefault="003A5EE5">
      <w:pPr>
        <w:spacing w:after="0" w:line="408" w:lineRule="auto"/>
        <w:ind w:left="120"/>
        <w:jc w:val="center"/>
      </w:pPr>
      <w:r w:rsidRPr="002C393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4404A" w:rsidRPr="002C393D" w:rsidRDefault="003A5EE5">
      <w:pPr>
        <w:spacing w:after="0" w:line="408" w:lineRule="auto"/>
        <w:ind w:left="120"/>
        <w:jc w:val="center"/>
      </w:pPr>
      <w:r w:rsidRPr="002C393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393D">
        <w:rPr>
          <w:rFonts w:ascii="Times New Roman" w:hAnsi="Times New Roman"/>
          <w:color w:val="000000"/>
          <w:sz w:val="28"/>
        </w:rPr>
        <w:t xml:space="preserve"> 2679459)</w:t>
      </w:r>
    </w:p>
    <w:p w:rsidR="00D4404A" w:rsidRPr="002C393D" w:rsidRDefault="00D4404A">
      <w:pPr>
        <w:spacing w:after="0"/>
        <w:ind w:left="120"/>
        <w:jc w:val="center"/>
      </w:pPr>
    </w:p>
    <w:p w:rsidR="00D4404A" w:rsidRPr="002C393D" w:rsidRDefault="003A5EE5">
      <w:pPr>
        <w:spacing w:after="0" w:line="408" w:lineRule="auto"/>
        <w:ind w:left="120"/>
        <w:jc w:val="center"/>
      </w:pPr>
      <w:r w:rsidRPr="002C393D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D4404A" w:rsidRPr="002C393D" w:rsidRDefault="003A5EE5">
      <w:pPr>
        <w:spacing w:after="0" w:line="408" w:lineRule="auto"/>
        <w:ind w:left="120"/>
        <w:jc w:val="center"/>
      </w:pPr>
      <w:r w:rsidRPr="002C393D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2C393D">
        <w:rPr>
          <w:rFonts w:ascii="Calibri" w:hAnsi="Calibri"/>
          <w:color w:val="000000"/>
          <w:sz w:val="28"/>
        </w:rPr>
        <w:t xml:space="preserve">– </w:t>
      </w:r>
      <w:r w:rsidRPr="002C393D">
        <w:rPr>
          <w:rFonts w:ascii="Times New Roman" w:hAnsi="Times New Roman"/>
          <w:color w:val="000000"/>
          <w:sz w:val="28"/>
        </w:rPr>
        <w:t xml:space="preserve">9 классов </w:t>
      </w:r>
    </w:p>
    <w:p w:rsidR="00D4404A" w:rsidRPr="002C393D" w:rsidRDefault="00D4404A">
      <w:pPr>
        <w:spacing w:after="0"/>
        <w:ind w:left="120"/>
        <w:jc w:val="center"/>
      </w:pPr>
    </w:p>
    <w:p w:rsidR="00D4404A" w:rsidRPr="002C393D" w:rsidRDefault="00D4404A">
      <w:pPr>
        <w:spacing w:after="0"/>
        <w:ind w:left="120"/>
        <w:jc w:val="center"/>
      </w:pPr>
    </w:p>
    <w:p w:rsidR="00D4404A" w:rsidRPr="002C393D" w:rsidRDefault="00D4404A">
      <w:pPr>
        <w:spacing w:after="0"/>
        <w:ind w:left="120"/>
        <w:jc w:val="center"/>
      </w:pPr>
    </w:p>
    <w:p w:rsidR="00D4404A" w:rsidRPr="002C393D" w:rsidRDefault="00D4404A">
      <w:pPr>
        <w:spacing w:after="0"/>
        <w:ind w:left="120"/>
        <w:jc w:val="center"/>
      </w:pPr>
    </w:p>
    <w:p w:rsidR="00D4404A" w:rsidRPr="002C393D" w:rsidRDefault="00D4404A">
      <w:pPr>
        <w:spacing w:after="0"/>
        <w:ind w:left="120"/>
        <w:jc w:val="center"/>
      </w:pPr>
    </w:p>
    <w:p w:rsidR="00D4404A" w:rsidRPr="002C393D" w:rsidRDefault="00D4404A">
      <w:pPr>
        <w:spacing w:after="0"/>
        <w:ind w:left="120"/>
        <w:jc w:val="center"/>
      </w:pPr>
    </w:p>
    <w:p w:rsidR="00D4404A" w:rsidRPr="002C393D" w:rsidRDefault="00D4404A">
      <w:pPr>
        <w:spacing w:after="0"/>
        <w:ind w:left="120"/>
        <w:jc w:val="center"/>
      </w:pPr>
    </w:p>
    <w:p w:rsidR="00D4404A" w:rsidRPr="002C393D" w:rsidRDefault="00D4404A">
      <w:pPr>
        <w:spacing w:after="0"/>
        <w:ind w:left="120"/>
        <w:jc w:val="center"/>
      </w:pPr>
    </w:p>
    <w:p w:rsidR="00D4404A" w:rsidRPr="002C393D" w:rsidRDefault="00D4404A">
      <w:pPr>
        <w:spacing w:after="0"/>
        <w:ind w:left="120"/>
        <w:jc w:val="center"/>
      </w:pPr>
    </w:p>
    <w:p w:rsidR="00D4404A" w:rsidRPr="002C393D" w:rsidRDefault="00D4404A">
      <w:pPr>
        <w:spacing w:after="0"/>
        <w:ind w:left="120"/>
        <w:jc w:val="center"/>
      </w:pPr>
    </w:p>
    <w:p w:rsidR="00D4404A" w:rsidRPr="002C393D" w:rsidRDefault="00D4404A">
      <w:pPr>
        <w:spacing w:after="0"/>
        <w:ind w:left="120"/>
        <w:jc w:val="center"/>
      </w:pPr>
    </w:p>
    <w:p w:rsidR="00D4404A" w:rsidRPr="002C393D" w:rsidRDefault="003A5EE5">
      <w:pPr>
        <w:spacing w:after="0"/>
        <w:ind w:left="120"/>
        <w:jc w:val="center"/>
      </w:pPr>
      <w:r w:rsidRPr="002C393D">
        <w:rPr>
          <w:rFonts w:ascii="Times New Roman" w:hAnsi="Times New Roman"/>
          <w:color w:val="000000"/>
          <w:sz w:val="28"/>
        </w:rPr>
        <w:t>​</w:t>
      </w:r>
      <w:bookmarkStart w:id="3" w:name="ea1153b0-1c57-4e3e-bd72-9418d6c953dd"/>
      <w:r w:rsidRPr="002C393D">
        <w:rPr>
          <w:rFonts w:ascii="Times New Roman" w:hAnsi="Times New Roman"/>
          <w:b/>
          <w:color w:val="000000"/>
          <w:sz w:val="28"/>
        </w:rPr>
        <w:t>Горицы 2023</w:t>
      </w:r>
      <w:bookmarkEnd w:id="3"/>
      <w:r w:rsidRPr="002C393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e8dfc76-3a09-41e0-9709-3fc2ade1ca6e"/>
      <w:bookmarkEnd w:id="4"/>
      <w:r w:rsidRPr="002C393D">
        <w:rPr>
          <w:rFonts w:ascii="Times New Roman" w:hAnsi="Times New Roman"/>
          <w:b/>
          <w:color w:val="000000"/>
          <w:sz w:val="28"/>
        </w:rPr>
        <w:t>‌</w:t>
      </w:r>
      <w:r w:rsidRPr="002C393D">
        <w:rPr>
          <w:rFonts w:ascii="Times New Roman" w:hAnsi="Times New Roman"/>
          <w:color w:val="000000"/>
          <w:sz w:val="28"/>
        </w:rPr>
        <w:t>​</w:t>
      </w:r>
    </w:p>
    <w:p w:rsidR="00D4404A" w:rsidRPr="002C393D" w:rsidRDefault="00D4404A">
      <w:pPr>
        <w:spacing w:after="0"/>
        <w:ind w:left="120"/>
      </w:pPr>
    </w:p>
    <w:p w:rsidR="00D4404A" w:rsidRPr="002C393D" w:rsidRDefault="00D4404A">
      <w:pPr>
        <w:sectPr w:rsidR="00D4404A" w:rsidRPr="002C393D">
          <w:pgSz w:w="11906" w:h="16383"/>
          <w:pgMar w:top="1134" w:right="850" w:bottom="1134" w:left="1701" w:header="720" w:footer="720" w:gutter="0"/>
          <w:cols w:space="720"/>
        </w:sectPr>
      </w:pPr>
    </w:p>
    <w:p w:rsidR="00D4404A" w:rsidRPr="002C393D" w:rsidRDefault="003A5EE5">
      <w:pPr>
        <w:spacing w:after="0" w:line="264" w:lineRule="auto"/>
        <w:ind w:left="120"/>
        <w:jc w:val="both"/>
      </w:pPr>
      <w:bookmarkStart w:id="5" w:name="block-20054576"/>
      <w:bookmarkEnd w:id="0"/>
      <w:r w:rsidRPr="002C393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4404A" w:rsidRPr="002C393D" w:rsidRDefault="003A5EE5">
      <w:pPr>
        <w:spacing w:after="0" w:line="264" w:lineRule="auto"/>
        <w:ind w:left="120"/>
        <w:jc w:val="both"/>
      </w:pPr>
      <w:r w:rsidRPr="002C393D">
        <w:rPr>
          <w:rFonts w:ascii="Times New Roman" w:hAnsi="Times New Roman"/>
          <w:color w:val="000000"/>
          <w:sz w:val="28"/>
        </w:rPr>
        <w:t>​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Calibri" w:hAnsi="Calibri"/>
          <w:color w:val="000000"/>
          <w:sz w:val="28"/>
        </w:rPr>
        <w:t>–</w:t>
      </w:r>
      <w:r w:rsidRPr="002C393D">
        <w:rPr>
          <w:rFonts w:ascii="Times New Roman" w:hAnsi="Times New Roman"/>
          <w:color w:val="000000"/>
          <w:sz w:val="28"/>
        </w:rPr>
        <w:t xml:space="preserve"> атомно­-молекулярного учения как основы всего естествознания;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Calibri" w:hAnsi="Calibri"/>
          <w:color w:val="000000"/>
          <w:sz w:val="28"/>
        </w:rPr>
        <w:t>–</w:t>
      </w:r>
      <w:r w:rsidRPr="002C393D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Calibri" w:hAnsi="Calibri"/>
          <w:color w:val="000000"/>
          <w:sz w:val="28"/>
        </w:rPr>
        <w:t>–</w:t>
      </w:r>
      <w:r w:rsidRPr="002C393D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Calibri" w:hAnsi="Calibri"/>
          <w:color w:val="000000"/>
          <w:sz w:val="28"/>
        </w:rPr>
        <w:t>–</w:t>
      </w:r>
      <w:r w:rsidRPr="002C393D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4404A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C393D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Calibri" w:hAnsi="Calibri"/>
          <w:color w:val="000000"/>
          <w:sz w:val="28"/>
        </w:rPr>
        <w:t>–</w:t>
      </w:r>
      <w:r w:rsidRPr="002C393D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Calibri" w:hAnsi="Calibri"/>
          <w:color w:val="000000"/>
          <w:sz w:val="28"/>
        </w:rPr>
        <w:t>–</w:t>
      </w:r>
      <w:r w:rsidRPr="002C393D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Calibri" w:hAnsi="Calibri"/>
          <w:color w:val="000000"/>
          <w:sz w:val="28"/>
        </w:rPr>
        <w:t>–</w:t>
      </w:r>
      <w:r w:rsidRPr="002C393D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Calibri" w:hAnsi="Calibri"/>
          <w:color w:val="000000"/>
          <w:sz w:val="28"/>
        </w:rPr>
        <w:t>–</w:t>
      </w:r>
      <w:r w:rsidRPr="002C393D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Calibri" w:hAnsi="Calibri"/>
          <w:color w:val="000000"/>
          <w:sz w:val="28"/>
        </w:rPr>
        <w:t>–</w:t>
      </w:r>
      <w:r w:rsidRPr="002C393D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Calibri" w:hAnsi="Calibri"/>
          <w:color w:val="333333"/>
          <w:sz w:val="28"/>
        </w:rPr>
        <w:t>–</w:t>
      </w:r>
      <w:r w:rsidRPr="002C393D">
        <w:rPr>
          <w:rFonts w:ascii="Times New Roman" w:hAnsi="Times New Roman"/>
          <w:color w:val="333333"/>
          <w:sz w:val="28"/>
        </w:rPr>
        <w:t xml:space="preserve"> </w:t>
      </w:r>
      <w:r w:rsidRPr="002C393D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​‌</w:t>
      </w:r>
      <w:bookmarkStart w:id="6" w:name="9012e5c9-2e66-40e9-9799-caf6f2595164"/>
      <w:r w:rsidRPr="002C393D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2C393D">
        <w:rPr>
          <w:rFonts w:ascii="Times New Roman" w:hAnsi="Times New Roman"/>
          <w:color w:val="000000"/>
          <w:sz w:val="28"/>
        </w:rPr>
        <w:t>‌‌</w:t>
      </w:r>
    </w:p>
    <w:p w:rsidR="00D4404A" w:rsidRPr="002C393D" w:rsidRDefault="003A5EE5">
      <w:pPr>
        <w:spacing w:after="0" w:line="264" w:lineRule="auto"/>
        <w:ind w:left="120"/>
        <w:jc w:val="both"/>
      </w:pPr>
      <w:r w:rsidRPr="002C393D">
        <w:rPr>
          <w:rFonts w:ascii="Times New Roman" w:hAnsi="Times New Roman"/>
          <w:color w:val="000000"/>
          <w:sz w:val="28"/>
        </w:rPr>
        <w:t>​</w:t>
      </w:r>
    </w:p>
    <w:p w:rsidR="00D4404A" w:rsidRPr="002C393D" w:rsidRDefault="003A5EE5">
      <w:pPr>
        <w:spacing w:after="0" w:line="264" w:lineRule="auto"/>
        <w:ind w:left="120"/>
        <w:jc w:val="both"/>
      </w:pPr>
      <w:r w:rsidRPr="002C393D">
        <w:rPr>
          <w:rFonts w:ascii="Times New Roman" w:hAnsi="Times New Roman"/>
          <w:color w:val="000000"/>
          <w:sz w:val="28"/>
        </w:rPr>
        <w:t>‌</w:t>
      </w:r>
    </w:p>
    <w:p w:rsidR="00D4404A" w:rsidRPr="002C393D" w:rsidRDefault="00D4404A">
      <w:pPr>
        <w:sectPr w:rsidR="00D4404A" w:rsidRPr="002C393D">
          <w:pgSz w:w="11906" w:h="16383"/>
          <w:pgMar w:top="1134" w:right="850" w:bottom="1134" w:left="1701" w:header="720" w:footer="720" w:gutter="0"/>
          <w:cols w:space="720"/>
        </w:sectPr>
      </w:pPr>
    </w:p>
    <w:p w:rsidR="00D4404A" w:rsidRPr="002C393D" w:rsidRDefault="003A5EE5">
      <w:pPr>
        <w:spacing w:after="0" w:line="264" w:lineRule="auto"/>
        <w:ind w:left="120"/>
        <w:jc w:val="both"/>
      </w:pPr>
      <w:bookmarkStart w:id="7" w:name="block-20054577"/>
      <w:bookmarkEnd w:id="5"/>
      <w:r w:rsidRPr="002C393D">
        <w:rPr>
          <w:rFonts w:ascii="Times New Roman" w:hAnsi="Times New Roman"/>
          <w:color w:val="000000"/>
          <w:sz w:val="28"/>
        </w:rPr>
        <w:lastRenderedPageBreak/>
        <w:t>​</w:t>
      </w:r>
      <w:r w:rsidRPr="002C393D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4404A" w:rsidRPr="002C393D" w:rsidRDefault="003A5EE5">
      <w:pPr>
        <w:spacing w:after="0" w:line="264" w:lineRule="auto"/>
        <w:ind w:left="120"/>
        <w:jc w:val="both"/>
      </w:pPr>
      <w:r w:rsidRPr="002C393D">
        <w:rPr>
          <w:rFonts w:ascii="Times New Roman" w:hAnsi="Times New Roman"/>
          <w:color w:val="000000"/>
          <w:sz w:val="28"/>
        </w:rPr>
        <w:t>​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8 КЛАСС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Количество вещества. </w:t>
      </w:r>
      <w:r w:rsidRPr="0056444F"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2C393D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C393D">
        <w:rPr>
          <w:rFonts w:ascii="Times New Roman" w:hAnsi="Times New Roman"/>
          <w:b/>
          <w:color w:val="000000"/>
          <w:sz w:val="28"/>
        </w:rPr>
        <w:t>:</w:t>
      </w:r>
      <w:r w:rsidRPr="002C393D">
        <w:rPr>
          <w:rFonts w:ascii="Times New Roman" w:hAnsi="Times New Roman"/>
          <w:color w:val="000000"/>
          <w:sz w:val="28"/>
        </w:rPr>
        <w:t xml:space="preserve">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C393D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C393D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C393D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2C393D">
        <w:rPr>
          <w:rFonts w:ascii="Times New Roman" w:hAnsi="Times New Roman"/>
          <w:color w:val="000000"/>
          <w:sz w:val="28"/>
        </w:rPr>
        <w:t>).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56444F"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2C393D">
        <w:rPr>
          <w:rFonts w:ascii="Times New Roman" w:hAnsi="Times New Roman"/>
          <w:color w:val="000000"/>
          <w:sz w:val="28"/>
        </w:rPr>
        <w:t xml:space="preserve">Способы </w:t>
      </w:r>
      <w:r w:rsidRPr="002C393D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56444F"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2C393D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C393D">
        <w:rPr>
          <w:rFonts w:ascii="Times New Roman" w:hAnsi="Times New Roman"/>
          <w:b/>
          <w:color w:val="000000"/>
          <w:sz w:val="28"/>
        </w:rPr>
        <w:t>:</w:t>
      </w:r>
      <w:r w:rsidRPr="002C393D">
        <w:rPr>
          <w:rFonts w:ascii="Times New Roman" w:hAnsi="Times New Roman"/>
          <w:color w:val="000000"/>
          <w:sz w:val="28"/>
        </w:rPr>
        <w:t xml:space="preserve">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C393D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C393D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C393D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2C393D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2C393D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2C393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C393D">
        <w:rPr>
          <w:rFonts w:ascii="Times New Roman" w:hAnsi="Times New Roman"/>
          <w:color w:val="000000"/>
          <w:sz w:val="28"/>
        </w:rPr>
        <w:t>­-восстановительные реакции. Процессы окисления и восстановления. Окислители и восстановители.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C393D">
        <w:rPr>
          <w:rFonts w:ascii="Times New Roman" w:hAnsi="Times New Roman"/>
          <w:b/>
          <w:color w:val="000000"/>
          <w:sz w:val="28"/>
        </w:rPr>
        <w:t>:</w:t>
      </w:r>
      <w:r w:rsidRPr="002C393D">
        <w:rPr>
          <w:rFonts w:ascii="Times New Roman" w:hAnsi="Times New Roman"/>
          <w:color w:val="000000"/>
          <w:sz w:val="28"/>
        </w:rPr>
        <w:t xml:space="preserve">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C393D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D4404A" w:rsidRPr="002C393D" w:rsidRDefault="003A5EE5">
      <w:pPr>
        <w:spacing w:after="0" w:line="264" w:lineRule="auto"/>
        <w:ind w:firstLine="600"/>
        <w:jc w:val="both"/>
      </w:pPr>
      <w:proofErr w:type="spellStart"/>
      <w:r w:rsidRPr="002C393D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C393D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9 КЛАСС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D4404A" w:rsidRPr="002C393D" w:rsidRDefault="003A5EE5">
      <w:pPr>
        <w:spacing w:after="0" w:line="264" w:lineRule="auto"/>
        <w:ind w:firstLine="600"/>
        <w:jc w:val="both"/>
      </w:pPr>
      <w:proofErr w:type="spellStart"/>
      <w:r w:rsidRPr="002C393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2C393D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r w:rsidRPr="002C393D">
        <w:rPr>
          <w:rFonts w:ascii="Times New Roman" w:hAnsi="Times New Roman"/>
          <w:color w:val="000000"/>
          <w:sz w:val="28"/>
        </w:rPr>
        <w:t>­-восстановительных реакций с использованием метода электронного баланса.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C393D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C393D">
        <w:rPr>
          <w:rFonts w:ascii="Times New Roman" w:hAnsi="Times New Roman"/>
          <w:b/>
          <w:color w:val="000000"/>
          <w:sz w:val="28"/>
        </w:rPr>
        <w:t>:</w:t>
      </w:r>
      <w:r w:rsidRPr="002C393D">
        <w:rPr>
          <w:rFonts w:ascii="Times New Roman" w:hAnsi="Times New Roman"/>
          <w:color w:val="000000"/>
          <w:sz w:val="28"/>
        </w:rPr>
        <w:t xml:space="preserve">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C393D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56444F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56444F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</w:t>
      </w:r>
      <w:r w:rsidRPr="002C393D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2C393D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C393D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C393D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C393D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C393D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C393D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C393D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C393D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C393D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C393D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C393D">
        <w:rPr>
          <w:rFonts w:ascii="Times New Roman" w:hAnsi="Times New Roman"/>
          <w:b/>
          <w:color w:val="000000"/>
          <w:sz w:val="28"/>
        </w:rPr>
        <w:t>:</w:t>
      </w:r>
      <w:r w:rsidRPr="002C393D">
        <w:rPr>
          <w:rFonts w:ascii="Times New Roman" w:hAnsi="Times New Roman"/>
          <w:color w:val="000000"/>
          <w:sz w:val="28"/>
        </w:rPr>
        <w:t xml:space="preserve">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C393D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C393D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C393D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C393D">
        <w:rPr>
          <w:rFonts w:ascii="Times New Roman" w:hAnsi="Times New Roman"/>
          <w:b/>
          <w:color w:val="000000"/>
          <w:sz w:val="28"/>
        </w:rPr>
        <w:t>:</w:t>
      </w:r>
      <w:r w:rsidRPr="002C393D">
        <w:rPr>
          <w:rFonts w:ascii="Times New Roman" w:hAnsi="Times New Roman"/>
          <w:color w:val="000000"/>
          <w:sz w:val="28"/>
        </w:rPr>
        <w:t xml:space="preserve">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C393D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C393D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C393D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2C393D">
        <w:rPr>
          <w:rFonts w:ascii="Times New Roman" w:hAnsi="Times New Roman"/>
          <w:color w:val="000000"/>
          <w:sz w:val="28"/>
        </w:rPr>
        <w:t xml:space="preserve">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D4404A" w:rsidRPr="002C393D" w:rsidRDefault="003A5EE5">
      <w:pPr>
        <w:spacing w:after="0" w:line="264" w:lineRule="auto"/>
        <w:ind w:firstLine="600"/>
        <w:jc w:val="both"/>
      </w:pPr>
      <w:proofErr w:type="spellStart"/>
      <w:r w:rsidRPr="002C393D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C393D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D4404A" w:rsidRPr="002C393D" w:rsidRDefault="00D4404A">
      <w:pPr>
        <w:sectPr w:rsidR="00D4404A" w:rsidRPr="002C393D">
          <w:pgSz w:w="11906" w:h="16383"/>
          <w:pgMar w:top="1134" w:right="850" w:bottom="1134" w:left="1701" w:header="720" w:footer="720" w:gutter="0"/>
          <w:cols w:space="720"/>
        </w:sectPr>
      </w:pPr>
    </w:p>
    <w:p w:rsidR="00D4404A" w:rsidRPr="002C393D" w:rsidRDefault="003A5EE5">
      <w:pPr>
        <w:spacing w:after="0" w:line="264" w:lineRule="auto"/>
        <w:ind w:left="120"/>
        <w:jc w:val="both"/>
      </w:pPr>
      <w:bookmarkStart w:id="8" w:name="block-20054579"/>
      <w:bookmarkEnd w:id="7"/>
      <w:r w:rsidRPr="002C393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4404A" w:rsidRPr="002C393D" w:rsidRDefault="00D4404A">
      <w:pPr>
        <w:spacing w:after="0" w:line="264" w:lineRule="auto"/>
        <w:ind w:left="120"/>
        <w:jc w:val="both"/>
      </w:pP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1)</w:t>
      </w:r>
      <w:r w:rsidRPr="002C393D">
        <w:rPr>
          <w:rFonts w:ascii="Times New Roman" w:hAnsi="Times New Roman"/>
          <w:color w:val="000000"/>
          <w:sz w:val="28"/>
        </w:rPr>
        <w:t xml:space="preserve"> </w:t>
      </w:r>
      <w:r w:rsidRPr="002C393D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C393D">
        <w:rPr>
          <w:rFonts w:ascii="Times New Roman" w:hAnsi="Times New Roman"/>
          <w:color w:val="000000"/>
          <w:sz w:val="28"/>
        </w:rPr>
        <w:t>: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2)</w:t>
      </w:r>
      <w:r w:rsidRPr="002C393D">
        <w:rPr>
          <w:rFonts w:ascii="Times New Roman" w:hAnsi="Times New Roman"/>
          <w:color w:val="000000"/>
          <w:sz w:val="28"/>
        </w:rPr>
        <w:t xml:space="preserve"> </w:t>
      </w:r>
      <w:r w:rsidRPr="002C393D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C393D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2C393D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3)</w:t>
      </w:r>
      <w:r w:rsidRPr="002C393D">
        <w:rPr>
          <w:rFonts w:ascii="Times New Roman" w:hAnsi="Times New Roman"/>
          <w:color w:val="000000"/>
          <w:sz w:val="28"/>
        </w:rPr>
        <w:t xml:space="preserve"> </w:t>
      </w:r>
      <w:r w:rsidRPr="002C393D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2C393D">
        <w:rPr>
          <w:rFonts w:ascii="Times New Roman" w:hAnsi="Times New Roman"/>
          <w:color w:val="000000"/>
          <w:sz w:val="28"/>
        </w:rPr>
        <w:t>: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C393D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4404A" w:rsidRPr="002C393D" w:rsidRDefault="003A5EE5">
      <w:pPr>
        <w:spacing w:after="0" w:line="264" w:lineRule="auto"/>
        <w:ind w:firstLine="600"/>
        <w:jc w:val="both"/>
      </w:pPr>
      <w:bookmarkStart w:id="9" w:name="_Toc138318759"/>
      <w:bookmarkEnd w:id="9"/>
      <w:r w:rsidRPr="002C393D">
        <w:rPr>
          <w:rFonts w:ascii="Times New Roman" w:hAnsi="Times New Roman"/>
          <w:b/>
          <w:color w:val="000000"/>
          <w:sz w:val="28"/>
        </w:rPr>
        <w:t>4)</w:t>
      </w:r>
      <w:r w:rsidRPr="002C393D">
        <w:rPr>
          <w:rFonts w:ascii="Times New Roman" w:hAnsi="Times New Roman"/>
          <w:color w:val="000000"/>
          <w:sz w:val="28"/>
        </w:rPr>
        <w:t xml:space="preserve"> </w:t>
      </w:r>
      <w:r w:rsidRPr="002C393D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2C393D">
        <w:rPr>
          <w:rFonts w:ascii="Times New Roman" w:hAnsi="Times New Roman"/>
          <w:color w:val="000000"/>
          <w:sz w:val="28"/>
        </w:rPr>
        <w:t>: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5)</w:t>
      </w:r>
      <w:r w:rsidRPr="002C393D">
        <w:rPr>
          <w:rFonts w:ascii="Times New Roman" w:hAnsi="Times New Roman"/>
          <w:color w:val="000000"/>
          <w:sz w:val="28"/>
        </w:rPr>
        <w:t xml:space="preserve"> </w:t>
      </w:r>
      <w:r w:rsidRPr="002C393D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6)</w:t>
      </w:r>
      <w:r w:rsidRPr="002C393D">
        <w:rPr>
          <w:rFonts w:ascii="Times New Roman" w:hAnsi="Times New Roman"/>
          <w:color w:val="000000"/>
          <w:sz w:val="28"/>
        </w:rPr>
        <w:t xml:space="preserve"> </w:t>
      </w:r>
      <w:r w:rsidRPr="002C393D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C393D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C393D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C393D">
        <w:rPr>
          <w:rFonts w:ascii="Times New Roman" w:hAnsi="Times New Roman"/>
          <w:color w:val="000000"/>
          <w:sz w:val="28"/>
        </w:rPr>
        <w:t>: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C393D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К концу обучения в</w:t>
      </w:r>
      <w:r w:rsidRPr="002C393D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2C393D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C39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D4404A" w:rsidRPr="002C393D" w:rsidRDefault="003A5EE5">
      <w:pPr>
        <w:numPr>
          <w:ilvl w:val="0"/>
          <w:numId w:val="1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C393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2C393D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D4404A" w:rsidRPr="002C393D" w:rsidRDefault="003A5EE5">
      <w:pPr>
        <w:numPr>
          <w:ilvl w:val="0"/>
          <w:numId w:val="1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4404A" w:rsidRPr="002C393D" w:rsidRDefault="003A5EE5">
      <w:pPr>
        <w:numPr>
          <w:ilvl w:val="0"/>
          <w:numId w:val="1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D4404A" w:rsidRPr="002C393D" w:rsidRDefault="003A5EE5">
      <w:pPr>
        <w:numPr>
          <w:ilvl w:val="0"/>
          <w:numId w:val="1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4404A" w:rsidRPr="002C393D" w:rsidRDefault="003A5EE5">
      <w:pPr>
        <w:numPr>
          <w:ilvl w:val="0"/>
          <w:numId w:val="1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D4404A" w:rsidRPr="002C393D" w:rsidRDefault="003A5EE5">
      <w:pPr>
        <w:numPr>
          <w:ilvl w:val="0"/>
          <w:numId w:val="1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C393D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D4404A" w:rsidRPr="002C393D" w:rsidRDefault="003A5EE5">
      <w:pPr>
        <w:numPr>
          <w:ilvl w:val="0"/>
          <w:numId w:val="1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4404A" w:rsidRPr="002C393D" w:rsidRDefault="003A5EE5">
      <w:pPr>
        <w:numPr>
          <w:ilvl w:val="0"/>
          <w:numId w:val="1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4404A" w:rsidRPr="002C393D" w:rsidRDefault="003A5EE5">
      <w:pPr>
        <w:numPr>
          <w:ilvl w:val="0"/>
          <w:numId w:val="1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4404A" w:rsidRPr="002C393D" w:rsidRDefault="003A5EE5">
      <w:pPr>
        <w:numPr>
          <w:ilvl w:val="0"/>
          <w:numId w:val="1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4404A" w:rsidRPr="002C393D" w:rsidRDefault="003A5EE5">
      <w:pPr>
        <w:numPr>
          <w:ilvl w:val="0"/>
          <w:numId w:val="1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D4404A" w:rsidRPr="002C393D" w:rsidRDefault="003A5EE5">
      <w:pPr>
        <w:numPr>
          <w:ilvl w:val="0"/>
          <w:numId w:val="1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D4404A" w:rsidRPr="002C393D" w:rsidRDefault="003A5EE5">
      <w:pPr>
        <w:spacing w:after="0" w:line="264" w:lineRule="auto"/>
        <w:ind w:firstLine="600"/>
        <w:jc w:val="both"/>
      </w:pPr>
      <w:r w:rsidRPr="002C393D">
        <w:rPr>
          <w:rFonts w:ascii="Times New Roman" w:hAnsi="Times New Roman"/>
          <w:color w:val="000000"/>
          <w:sz w:val="28"/>
        </w:rPr>
        <w:t>К концу обучения в</w:t>
      </w:r>
      <w:r w:rsidRPr="002C393D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2C393D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C39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D4404A" w:rsidRPr="002C393D" w:rsidRDefault="003A5EE5">
      <w:pPr>
        <w:numPr>
          <w:ilvl w:val="0"/>
          <w:numId w:val="2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C393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C393D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C393D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D4404A" w:rsidRPr="002C393D" w:rsidRDefault="003A5EE5">
      <w:pPr>
        <w:numPr>
          <w:ilvl w:val="0"/>
          <w:numId w:val="2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4404A" w:rsidRPr="002C393D" w:rsidRDefault="003A5EE5">
      <w:pPr>
        <w:numPr>
          <w:ilvl w:val="0"/>
          <w:numId w:val="2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D4404A" w:rsidRPr="002C393D" w:rsidRDefault="003A5EE5">
      <w:pPr>
        <w:numPr>
          <w:ilvl w:val="0"/>
          <w:numId w:val="2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4404A" w:rsidRPr="002C393D" w:rsidRDefault="003A5EE5">
      <w:pPr>
        <w:numPr>
          <w:ilvl w:val="0"/>
          <w:numId w:val="2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4404A" w:rsidRPr="002C393D" w:rsidRDefault="003A5EE5">
      <w:pPr>
        <w:numPr>
          <w:ilvl w:val="0"/>
          <w:numId w:val="2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4404A" w:rsidRPr="002C393D" w:rsidRDefault="003A5EE5">
      <w:pPr>
        <w:numPr>
          <w:ilvl w:val="0"/>
          <w:numId w:val="2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4404A" w:rsidRPr="002C393D" w:rsidRDefault="003A5EE5">
      <w:pPr>
        <w:numPr>
          <w:ilvl w:val="0"/>
          <w:numId w:val="2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C393D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4404A" w:rsidRPr="002C393D" w:rsidRDefault="003A5EE5">
      <w:pPr>
        <w:numPr>
          <w:ilvl w:val="0"/>
          <w:numId w:val="2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C393D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D4404A" w:rsidRPr="002C393D" w:rsidRDefault="003A5EE5">
      <w:pPr>
        <w:numPr>
          <w:ilvl w:val="0"/>
          <w:numId w:val="2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4404A" w:rsidRPr="002C393D" w:rsidRDefault="003A5EE5">
      <w:pPr>
        <w:numPr>
          <w:ilvl w:val="0"/>
          <w:numId w:val="2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4404A" w:rsidRPr="002C393D" w:rsidRDefault="003A5EE5">
      <w:pPr>
        <w:numPr>
          <w:ilvl w:val="0"/>
          <w:numId w:val="2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4404A" w:rsidRPr="002C393D" w:rsidRDefault="003A5EE5">
      <w:pPr>
        <w:numPr>
          <w:ilvl w:val="0"/>
          <w:numId w:val="2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D4404A" w:rsidRPr="002C393D" w:rsidRDefault="003A5EE5">
      <w:pPr>
        <w:numPr>
          <w:ilvl w:val="0"/>
          <w:numId w:val="2"/>
        </w:numPr>
        <w:spacing w:after="0" w:line="264" w:lineRule="auto"/>
        <w:jc w:val="both"/>
      </w:pPr>
      <w:r w:rsidRPr="002C393D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D4404A" w:rsidRPr="002C393D" w:rsidRDefault="00D4404A">
      <w:pPr>
        <w:sectPr w:rsidR="00D4404A" w:rsidRPr="002C393D">
          <w:pgSz w:w="11906" w:h="16383"/>
          <w:pgMar w:top="1134" w:right="850" w:bottom="1134" w:left="1701" w:header="720" w:footer="720" w:gutter="0"/>
          <w:cols w:space="720"/>
        </w:sectPr>
      </w:pPr>
    </w:p>
    <w:p w:rsidR="00D4404A" w:rsidRDefault="003A5EE5">
      <w:pPr>
        <w:spacing w:after="0"/>
        <w:ind w:left="120"/>
      </w:pPr>
      <w:bookmarkStart w:id="12" w:name="block-20054574"/>
      <w:bookmarkEnd w:id="8"/>
      <w:r w:rsidRPr="002C393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404A" w:rsidRDefault="003A5E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2927"/>
        <w:gridCol w:w="992"/>
        <w:gridCol w:w="1489"/>
        <w:gridCol w:w="1491"/>
        <w:gridCol w:w="2832"/>
        <w:gridCol w:w="3685"/>
      </w:tblGrid>
      <w:tr w:rsidR="0056444F" w:rsidRPr="0056444F" w:rsidTr="0056444F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44F" w:rsidRDefault="0056444F">
            <w:pPr>
              <w:spacing w:after="0"/>
              <w:ind w:left="135"/>
            </w:pPr>
          </w:p>
        </w:tc>
        <w:tc>
          <w:tcPr>
            <w:tcW w:w="2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4F" w:rsidRDefault="0056444F">
            <w:pPr>
              <w:spacing w:after="0"/>
              <w:ind w:left="135"/>
            </w:pPr>
          </w:p>
        </w:tc>
        <w:tc>
          <w:tcPr>
            <w:tcW w:w="3972" w:type="dxa"/>
            <w:gridSpan w:val="3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4F" w:rsidRDefault="0056444F">
            <w:pPr>
              <w:spacing w:after="0"/>
              <w:ind w:left="135"/>
            </w:pPr>
          </w:p>
        </w:tc>
        <w:tc>
          <w:tcPr>
            <w:tcW w:w="3685" w:type="dxa"/>
            <w:vMerge w:val="restart"/>
          </w:tcPr>
          <w:p w:rsidR="0056444F" w:rsidRPr="0056444F" w:rsidRDefault="0056444F" w:rsidP="005644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644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:rsidR="0056444F" w:rsidRPr="0056444F" w:rsidRDefault="005644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444F" w:rsidTr="00564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4F" w:rsidRPr="0056444F" w:rsidRDefault="0056444F"/>
        </w:tc>
        <w:tc>
          <w:tcPr>
            <w:tcW w:w="2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4F" w:rsidRPr="0056444F" w:rsidRDefault="0056444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4F" w:rsidRDefault="0056444F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6444F" w:rsidRDefault="0056444F" w:rsidP="0056444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6444F" w:rsidRDefault="0056444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4F" w:rsidRDefault="0056444F">
            <w:pPr>
              <w:spacing w:after="0"/>
              <w:ind w:left="135"/>
            </w:pPr>
          </w:p>
        </w:tc>
        <w:tc>
          <w:tcPr>
            <w:tcW w:w="2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4F" w:rsidRDefault="0056444F"/>
        </w:tc>
        <w:tc>
          <w:tcPr>
            <w:tcW w:w="3685" w:type="dxa"/>
            <w:vMerge/>
          </w:tcPr>
          <w:p w:rsidR="0056444F" w:rsidRDefault="0056444F"/>
        </w:tc>
      </w:tr>
      <w:tr w:rsidR="0056444F" w:rsidTr="0056444F">
        <w:trPr>
          <w:trHeight w:val="144"/>
          <w:tblCellSpacing w:w="20" w:type="nil"/>
        </w:trPr>
        <w:tc>
          <w:tcPr>
            <w:tcW w:w="10590" w:type="dxa"/>
            <w:gridSpan w:val="6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3685" w:type="dxa"/>
          </w:tcPr>
          <w:p w:rsidR="0056444F" w:rsidRDefault="005644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444F" w:rsidRPr="0056444F" w:rsidTr="0056444F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685" w:type="dxa"/>
          </w:tcPr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444F">
              <w:rPr>
                <w:rFonts w:ascii="Times New Roman" w:hAnsi="Times New Roman"/>
                <w:color w:val="000000"/>
                <w:sz w:val="24"/>
              </w:rPr>
              <w:t>доверительных отношений между учителем и его учениками, способствую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6444F">
              <w:rPr>
                <w:rFonts w:ascii="Times New Roman" w:hAnsi="Times New Roman"/>
                <w:color w:val="000000"/>
                <w:sz w:val="24"/>
              </w:rPr>
              <w:t>щих</w:t>
            </w:r>
            <w:proofErr w:type="spellEnd"/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 позитивному восприятию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учащимися требований и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просьб учителя,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привлечению их внимания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к обсуждаемой на уроке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информации, активизации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их познавательной </w:t>
            </w:r>
          </w:p>
          <w:p w:rsidR="0056444F" w:rsidRPr="002C393D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</w:tr>
      <w:tr w:rsidR="0056444F" w:rsidRPr="0056444F" w:rsidTr="0056444F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685" w:type="dxa"/>
          </w:tcPr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побуждение школьников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соблюдать на уроке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общепринятые нормы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поведения, правила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общения со старшими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(учителями) и сверстниками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(школьниками), принципы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учебной дисциплины и </w:t>
            </w:r>
          </w:p>
          <w:p w:rsidR="0056444F" w:rsidRPr="002C393D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>самоорганизации;</w:t>
            </w:r>
          </w:p>
        </w:tc>
      </w:tr>
      <w:tr w:rsidR="0056444F" w:rsidTr="0056444F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56444F" w:rsidRDefault="0056444F"/>
        </w:tc>
        <w:tc>
          <w:tcPr>
            <w:tcW w:w="3685" w:type="dxa"/>
          </w:tcPr>
          <w:p w:rsidR="0056444F" w:rsidRDefault="0056444F"/>
        </w:tc>
      </w:tr>
      <w:tr w:rsidR="0056444F" w:rsidRPr="0056444F" w:rsidTr="0056444F">
        <w:trPr>
          <w:trHeight w:val="144"/>
          <w:tblCellSpacing w:w="20" w:type="nil"/>
        </w:trPr>
        <w:tc>
          <w:tcPr>
            <w:tcW w:w="10590" w:type="dxa"/>
            <w:gridSpan w:val="6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93D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  <w:tc>
          <w:tcPr>
            <w:tcW w:w="3685" w:type="dxa"/>
          </w:tcPr>
          <w:p w:rsidR="0056444F" w:rsidRPr="002C393D" w:rsidRDefault="005644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444F" w:rsidRPr="0056444F" w:rsidTr="0056444F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685" w:type="dxa"/>
          </w:tcPr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444F">
              <w:rPr>
                <w:rFonts w:ascii="Times New Roman" w:hAnsi="Times New Roman"/>
                <w:color w:val="000000"/>
                <w:sz w:val="24"/>
              </w:rPr>
              <w:t>доверительных отношений между учителем и его учениками,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6444F">
              <w:rPr>
                <w:rFonts w:ascii="Times New Roman" w:hAnsi="Times New Roman"/>
                <w:color w:val="000000"/>
                <w:sz w:val="24"/>
              </w:rPr>
              <w:t>пособствующих</w:t>
            </w:r>
            <w:proofErr w:type="spellEnd"/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позитивному восприятию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учащимися требований и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просьб учителя, привлечению их внимания к обсуждаемой на уроке информации, активизации их познавательной </w:t>
            </w:r>
          </w:p>
          <w:p w:rsidR="0056444F" w:rsidRPr="002C393D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>деятельности;</w:t>
            </w:r>
          </w:p>
        </w:tc>
      </w:tr>
      <w:tr w:rsidR="0056444F" w:rsidRPr="0056444F" w:rsidTr="0056444F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Водород.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685" w:type="dxa"/>
          </w:tcPr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побуждение школьников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соблюдать на уроке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общепринятые нормы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поведения, правила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общения со старшими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(учителями) и сверстниками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(школьниками), принципы </w:t>
            </w:r>
          </w:p>
          <w:p w:rsidR="0056444F" w:rsidRPr="0056444F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 xml:space="preserve">учебной дисциплины и </w:t>
            </w:r>
          </w:p>
          <w:p w:rsidR="0056444F" w:rsidRPr="002C393D" w:rsidRDefault="0056444F" w:rsidP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44F">
              <w:rPr>
                <w:rFonts w:ascii="Times New Roman" w:hAnsi="Times New Roman"/>
                <w:color w:val="000000"/>
                <w:sz w:val="24"/>
              </w:rPr>
              <w:t>самоорганизации;</w:t>
            </w:r>
          </w:p>
        </w:tc>
      </w:tr>
      <w:tr w:rsidR="0056444F" w:rsidRPr="0056444F" w:rsidTr="0056444F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685" w:type="dxa"/>
          </w:tcPr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школьников 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ценностному аспекту изучаемых на уроках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явлений, организация их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работы с получаемой на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уроке социально значимой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информацией –инициирование </w:t>
            </w:r>
            <w:r w:rsidRPr="00D81B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ее обсуждения, высказывания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учащимися своего мнения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по ее поводу, выработки </w:t>
            </w:r>
          </w:p>
          <w:p w:rsidR="0056444F" w:rsidRPr="002C393D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>своего к ней отношения;</w:t>
            </w:r>
          </w:p>
        </w:tc>
      </w:tr>
      <w:tr w:rsidR="0056444F" w:rsidRPr="0056444F" w:rsidTr="0056444F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685" w:type="dxa"/>
          </w:tcPr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использование воспитательных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возможностей содержания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учебного предмета через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демонстрацию детям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примеров ответственного,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гражданского поведения,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проявления человеколюбия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и добросердечности, через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подбор соответствующих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текстов для чтения, задач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для решения, проблемных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ситуаций для обсуждения </w:t>
            </w:r>
          </w:p>
          <w:p w:rsidR="0056444F" w:rsidRPr="002C393D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>в классе</w:t>
            </w:r>
          </w:p>
        </w:tc>
      </w:tr>
      <w:tr w:rsidR="0056444F" w:rsidTr="0056444F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56444F" w:rsidRDefault="0056444F"/>
        </w:tc>
        <w:tc>
          <w:tcPr>
            <w:tcW w:w="3685" w:type="dxa"/>
          </w:tcPr>
          <w:p w:rsidR="0056444F" w:rsidRDefault="0056444F"/>
        </w:tc>
      </w:tr>
      <w:tr w:rsidR="0056444F" w:rsidTr="0056444F">
        <w:trPr>
          <w:trHeight w:val="144"/>
          <w:tblCellSpacing w:w="20" w:type="nil"/>
        </w:trPr>
        <w:tc>
          <w:tcPr>
            <w:tcW w:w="10590" w:type="dxa"/>
            <w:gridSpan w:val="6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93D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3685" w:type="dxa"/>
          </w:tcPr>
          <w:p w:rsidR="0056444F" w:rsidRPr="002C393D" w:rsidRDefault="005644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444F" w:rsidRPr="0056444F" w:rsidTr="0056444F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685" w:type="dxa"/>
          </w:tcPr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отношений между учителем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и его учениками, способствующих позитивному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восприятию учащимися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требований и просьб учителя,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привлечению их внимания к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обсуждаемой на уроке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информации, активизации их </w:t>
            </w:r>
          </w:p>
          <w:p w:rsidR="0056444F" w:rsidRPr="002C393D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>познавательной деятельности;</w:t>
            </w:r>
          </w:p>
        </w:tc>
      </w:tr>
      <w:tr w:rsidR="0056444F" w:rsidRPr="0056444F" w:rsidTr="0056444F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2C393D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2C393D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685" w:type="dxa"/>
          </w:tcPr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побуждение школьников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соблюдать на уроке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общепринятые нормы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поведения, правила общения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со старшими (учителями) и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сверстниками (школьниками), </w:t>
            </w:r>
          </w:p>
          <w:p w:rsidR="0056444F" w:rsidRPr="002C393D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>принципы учебной дисциплины и самоорганизации</w:t>
            </w:r>
          </w:p>
        </w:tc>
      </w:tr>
      <w:tr w:rsidR="0056444F" w:rsidRPr="0056444F" w:rsidTr="0056444F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6444F" w:rsidRDefault="0056444F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444F" w:rsidRDefault="0056444F"/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685" w:type="dxa"/>
          </w:tcPr>
          <w:p w:rsidR="0056444F" w:rsidRPr="002C393D" w:rsidRDefault="00564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6444F" w:rsidRPr="0056444F" w:rsidTr="0056444F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685" w:type="dxa"/>
          </w:tcPr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использование воспитательных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возможностей содержания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учебного предмета через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демонстрацию детям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примеров ответственного,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гражданского поведения,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проявления человеколюбия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и добросердечности, через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подбор соответствующих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текстов для чтения, задач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для решения, проблемных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ситуаций для обсуждения </w:t>
            </w:r>
          </w:p>
          <w:p w:rsidR="0056444F" w:rsidRPr="002C393D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>в классе;</w:t>
            </w:r>
          </w:p>
        </w:tc>
      </w:tr>
      <w:tr w:rsidR="0056444F" w:rsidTr="0056444F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56444F" w:rsidRPr="002C393D" w:rsidRDefault="0056444F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444F" w:rsidRDefault="00564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56444F" w:rsidRDefault="0056444F"/>
        </w:tc>
        <w:tc>
          <w:tcPr>
            <w:tcW w:w="3685" w:type="dxa"/>
          </w:tcPr>
          <w:p w:rsidR="0056444F" w:rsidRDefault="0056444F"/>
        </w:tc>
      </w:tr>
    </w:tbl>
    <w:p w:rsidR="00D4404A" w:rsidRDefault="00D4404A">
      <w:pPr>
        <w:sectPr w:rsidR="00D44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04A" w:rsidRDefault="003A5E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2484"/>
        <w:gridCol w:w="993"/>
        <w:gridCol w:w="1489"/>
        <w:gridCol w:w="1491"/>
        <w:gridCol w:w="2264"/>
        <w:gridCol w:w="4111"/>
      </w:tblGrid>
      <w:tr w:rsidR="00D81B83" w:rsidRPr="00D81B83" w:rsidTr="00D81B8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B83" w:rsidRDefault="00D81B83">
            <w:pPr>
              <w:spacing w:after="0"/>
              <w:ind w:left="135"/>
            </w:pPr>
          </w:p>
        </w:tc>
        <w:tc>
          <w:tcPr>
            <w:tcW w:w="2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83" w:rsidRDefault="00D81B83">
            <w:pPr>
              <w:spacing w:after="0"/>
              <w:ind w:left="135"/>
            </w:pPr>
          </w:p>
        </w:tc>
        <w:tc>
          <w:tcPr>
            <w:tcW w:w="3973" w:type="dxa"/>
            <w:gridSpan w:val="3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83" w:rsidRDefault="00D81B83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</w:tcPr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644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</w:tc>
      </w:tr>
      <w:tr w:rsidR="00D81B83" w:rsidTr="00D81B83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83" w:rsidRPr="00D81B83" w:rsidRDefault="00D81B83"/>
        </w:tc>
        <w:tc>
          <w:tcPr>
            <w:tcW w:w="24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83" w:rsidRPr="00D81B83" w:rsidRDefault="00D81B83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83" w:rsidRDefault="00D81B83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1B83" w:rsidRDefault="00D81B83" w:rsidP="00D81B8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81B83" w:rsidRDefault="00D81B83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B83" w:rsidRDefault="00D81B83">
            <w:pPr>
              <w:spacing w:after="0"/>
              <w:ind w:left="135"/>
            </w:pPr>
          </w:p>
        </w:tc>
        <w:tc>
          <w:tcPr>
            <w:tcW w:w="22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83" w:rsidRDefault="00D81B83"/>
        </w:tc>
        <w:tc>
          <w:tcPr>
            <w:tcW w:w="4111" w:type="dxa"/>
            <w:vMerge/>
          </w:tcPr>
          <w:p w:rsidR="00D81B83" w:rsidRDefault="00D81B83"/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9739" w:type="dxa"/>
            <w:gridSpan w:val="6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93D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  <w:tc>
          <w:tcPr>
            <w:tcW w:w="4111" w:type="dxa"/>
          </w:tcPr>
          <w:p w:rsidR="00D81B83" w:rsidRPr="002C393D" w:rsidRDefault="00D81B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4111" w:type="dxa"/>
          </w:tcPr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отношений между учителем и его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учениками, способствующих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позитивному восприятию учащимися требований и просьб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учителя, привлечению их внимания к обсуждаемой на уроке информации, активизации их </w:t>
            </w:r>
          </w:p>
          <w:p w:rsidR="00D81B83" w:rsidRPr="002C393D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>познавательной деятельности;</w:t>
            </w:r>
          </w:p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4111" w:type="dxa"/>
          </w:tcPr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побуждение школьников соблюдать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на уроке общепринятые нормы поведения, правила общения со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старшими (учителями) и сверстниками (школьниками),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принципы учебной дисциплины и </w:t>
            </w:r>
          </w:p>
          <w:p w:rsidR="00D81B83" w:rsidRPr="002C393D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>самоорганизации;</w:t>
            </w:r>
          </w:p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4111" w:type="dxa"/>
          </w:tcPr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изучаемых на уроках явлений, организация их работы с получаемой на уроке социально </w:t>
            </w:r>
          </w:p>
          <w:p w:rsidR="00D81B83" w:rsidRPr="002C393D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значимой информацией – </w:t>
            </w:r>
            <w:r w:rsidRPr="00D81B83">
              <w:rPr>
                <w:rFonts w:ascii="Times New Roman" w:hAnsi="Times New Roman"/>
                <w:color w:val="000000"/>
                <w:sz w:val="24"/>
              </w:rPr>
              <w:lastRenderedPageBreak/>
              <w:t>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D81B83" w:rsidTr="00D81B83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D81B83" w:rsidRDefault="00D81B83"/>
        </w:tc>
        <w:tc>
          <w:tcPr>
            <w:tcW w:w="4111" w:type="dxa"/>
          </w:tcPr>
          <w:p w:rsidR="00D81B83" w:rsidRDefault="00D81B83"/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9739" w:type="dxa"/>
            <w:gridSpan w:val="6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93D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  <w:tc>
          <w:tcPr>
            <w:tcW w:w="4111" w:type="dxa"/>
          </w:tcPr>
          <w:p w:rsidR="00D81B83" w:rsidRPr="002C393D" w:rsidRDefault="00D81B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4111" w:type="dxa"/>
          </w:tcPr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отношений между учителем и его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учениками, способствующих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позитивному восприятию учащимися требований и просьб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учителя, привлечению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их внимания к обсуждаемой на уроке информации, активизации их </w:t>
            </w:r>
          </w:p>
          <w:p w:rsidR="00D81B83" w:rsidRPr="002C393D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>познавательной деятельности;</w:t>
            </w:r>
          </w:p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4111" w:type="dxa"/>
          </w:tcPr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побуждение школьников соблюдать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на уроке общепринятые нормы поведения, правила общения со старшими (учителями) и сверстниками (школьниками),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принципы учебной дисциплины и </w:t>
            </w:r>
          </w:p>
          <w:p w:rsidR="00D81B83" w:rsidRPr="002C393D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>самоорганизации;</w:t>
            </w:r>
          </w:p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А-группы. Азот, фосфор и их 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4111" w:type="dxa"/>
          </w:tcPr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D81B83">
              <w:rPr>
                <w:rFonts w:ascii="Times New Roman" w:hAnsi="Times New Roman"/>
                <w:color w:val="000000"/>
                <w:sz w:val="24"/>
              </w:rPr>
              <w:t>ривлечение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внимания школьников к ценностному аспекту изучаемых на уроках явлений, организация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их работы с получаемой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на уроке социально значимой информацией – инициирование ее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обсуждения, высказывания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учащимися своего мнения по ее поводу, выработки своего к ней </w:t>
            </w:r>
          </w:p>
          <w:p w:rsidR="00D81B83" w:rsidRPr="002C393D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>отношения;</w:t>
            </w:r>
          </w:p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>А-группы. Углерод и кремний и их соединения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4111" w:type="dxa"/>
          </w:tcPr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использование воспитательных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возможностей содержания учебного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предмета через демонстрацию детям примеров ответственного,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гражданского поведения, проявления человеколюбия и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добросердечности, через подбор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соответствующих текстов для чтения, задач для решения, </w:t>
            </w:r>
          </w:p>
          <w:p w:rsidR="00D81B83" w:rsidRPr="002C393D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>проблемных ситуаций для обсуждения в классе;</w:t>
            </w:r>
          </w:p>
        </w:tc>
      </w:tr>
      <w:tr w:rsidR="00D81B83" w:rsidTr="00D81B83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D81B83" w:rsidRDefault="00D81B83"/>
        </w:tc>
        <w:tc>
          <w:tcPr>
            <w:tcW w:w="4111" w:type="dxa"/>
          </w:tcPr>
          <w:p w:rsidR="00D81B83" w:rsidRDefault="00D81B83"/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9739" w:type="dxa"/>
            <w:gridSpan w:val="6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93D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  <w:tc>
          <w:tcPr>
            <w:tcW w:w="4111" w:type="dxa"/>
          </w:tcPr>
          <w:p w:rsidR="00D81B83" w:rsidRPr="002C393D" w:rsidRDefault="00D81B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4111" w:type="dxa"/>
          </w:tcPr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отношений между учителем и его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учениками, способствующих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позитивному восприятию учащимися требований и просьб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учителя, привлечению их внимания к обсуждаемой на уроке </w:t>
            </w:r>
          </w:p>
          <w:p w:rsidR="00D81B83" w:rsidRPr="00D81B83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 xml:space="preserve">информации, активизации их </w:t>
            </w:r>
          </w:p>
          <w:p w:rsidR="00D81B83" w:rsidRPr="002C393D" w:rsidRDefault="00D81B83" w:rsidP="00D81B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t>познавательной деятельности;</w:t>
            </w:r>
          </w:p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Важнейшие металлы и их 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4111" w:type="dxa"/>
          </w:tcPr>
          <w:p w:rsidR="009A0C6C" w:rsidRPr="009A0C6C" w:rsidRDefault="00D81B83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1B83">
              <w:rPr>
                <w:rFonts w:ascii="Times New Roman" w:hAnsi="Times New Roman"/>
                <w:color w:val="000000"/>
                <w:sz w:val="24"/>
              </w:rPr>
              <w:lastRenderedPageBreak/>
              <w:t>побуждение школьников соблюдать</w:t>
            </w:r>
            <w:r w:rsidR="009A0C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0C6C" w:rsidRPr="009A0C6C">
              <w:rPr>
                <w:rFonts w:ascii="Times New Roman" w:hAnsi="Times New Roman"/>
                <w:color w:val="000000"/>
                <w:sz w:val="24"/>
              </w:rPr>
              <w:t xml:space="preserve">на уроке общепринятые нормы </w:t>
            </w:r>
            <w:r w:rsidR="009A0C6C" w:rsidRPr="009A0C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поведения, правила общения со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старшими (учителями) и сверстниками (школьниками),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принципы учебной дисциплины и </w:t>
            </w:r>
          </w:p>
          <w:p w:rsidR="00D81B83" w:rsidRPr="002C393D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>самоорганизации;</w:t>
            </w:r>
          </w:p>
        </w:tc>
      </w:tr>
      <w:tr w:rsidR="00D81B83" w:rsidTr="00D81B83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D81B83" w:rsidRDefault="00D81B83"/>
        </w:tc>
        <w:tc>
          <w:tcPr>
            <w:tcW w:w="4111" w:type="dxa"/>
          </w:tcPr>
          <w:p w:rsidR="00D81B83" w:rsidRDefault="00D81B83"/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9739" w:type="dxa"/>
            <w:gridSpan w:val="6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393D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  <w:tc>
          <w:tcPr>
            <w:tcW w:w="4111" w:type="dxa"/>
          </w:tcPr>
          <w:p w:rsidR="00D81B83" w:rsidRPr="002C393D" w:rsidRDefault="00D81B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4111" w:type="dxa"/>
          </w:tcPr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поддержка исследовательской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деятельности школьников в рамках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реализации ими индивидуальных и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групповых исследовательских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проектов, что даст школьникам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возможность приобрести навык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самостоятельного решения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теоретической проблемы, навык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>генерирования и оформления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собственных идей, навык уважительного отношения к чужим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идеям, оформленным в работах других исследователей, навык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публичного выступления перед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аудиторией, аргументирования и </w:t>
            </w:r>
          </w:p>
          <w:p w:rsidR="00D81B83" w:rsidRPr="002C393D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>отстаивания своей точки зрения.</w:t>
            </w:r>
          </w:p>
        </w:tc>
      </w:tr>
      <w:tr w:rsidR="00D81B83" w:rsidTr="00D81B83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:rsidR="00D81B83" w:rsidRDefault="00D81B83"/>
        </w:tc>
        <w:tc>
          <w:tcPr>
            <w:tcW w:w="4111" w:type="dxa"/>
          </w:tcPr>
          <w:p w:rsidR="00D81B83" w:rsidRDefault="00D81B83"/>
        </w:tc>
      </w:tr>
      <w:tr w:rsidR="00D81B83" w:rsidRPr="0056444F" w:rsidTr="00D81B83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4111" w:type="dxa"/>
          </w:tcPr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ддержка исследовательской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деятельности школьников в рамках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реализации ими индивидуальных и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групповых исследовательских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проектов, что даст школьникам </w:t>
            </w:r>
          </w:p>
          <w:p w:rsidR="009A0C6C" w:rsidRPr="009A0C6C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возможность приобрести навык </w:t>
            </w:r>
          </w:p>
          <w:p w:rsidR="00D81B83" w:rsidRPr="002C393D" w:rsidRDefault="009A0C6C" w:rsidP="009A0C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A0C6C">
              <w:rPr>
                <w:rFonts w:ascii="Times New Roman" w:hAnsi="Times New Roman"/>
                <w:color w:val="000000"/>
                <w:sz w:val="24"/>
              </w:rPr>
              <w:t xml:space="preserve">самостоятельного </w:t>
            </w:r>
            <w:bookmarkStart w:id="13" w:name="_GoBack"/>
            <w:bookmarkEnd w:id="13"/>
            <w:r w:rsidRPr="009A0C6C">
              <w:rPr>
                <w:rFonts w:ascii="Times New Roman" w:hAnsi="Times New Roman"/>
                <w:color w:val="000000"/>
                <w:sz w:val="24"/>
              </w:rPr>
              <w:t>решения</w:t>
            </w:r>
          </w:p>
        </w:tc>
      </w:tr>
      <w:tr w:rsidR="00D81B83" w:rsidTr="00D81B83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D81B83" w:rsidRPr="002C393D" w:rsidRDefault="00D81B83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1B83" w:rsidRDefault="00D81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81B83" w:rsidRDefault="00D81B83"/>
        </w:tc>
        <w:tc>
          <w:tcPr>
            <w:tcW w:w="4111" w:type="dxa"/>
          </w:tcPr>
          <w:p w:rsidR="00D81B83" w:rsidRDefault="00D81B83"/>
        </w:tc>
      </w:tr>
    </w:tbl>
    <w:p w:rsidR="00D4404A" w:rsidRDefault="00D4404A">
      <w:pPr>
        <w:sectPr w:rsidR="00D44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04A" w:rsidRDefault="00D4404A">
      <w:pPr>
        <w:sectPr w:rsidR="00D44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04A" w:rsidRDefault="003A5EE5">
      <w:pPr>
        <w:spacing w:after="0"/>
        <w:ind w:left="120"/>
      </w:pPr>
      <w:bookmarkStart w:id="14" w:name="block-2005457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404A" w:rsidRDefault="003A5E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D4404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04A" w:rsidRDefault="00D4404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4A" w:rsidRDefault="00D44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4A" w:rsidRDefault="00D4404A">
            <w:pPr>
              <w:spacing w:after="0"/>
              <w:ind w:left="135"/>
            </w:pPr>
          </w:p>
        </w:tc>
      </w:tr>
      <w:tr w:rsidR="00D44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4A" w:rsidRDefault="00D44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4A" w:rsidRDefault="00D4404A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4A" w:rsidRDefault="00D4404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4A" w:rsidRDefault="00D4404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4A" w:rsidRDefault="00D44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4A" w:rsidRDefault="00D44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4A" w:rsidRDefault="00D4404A"/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44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04A" w:rsidRDefault="00D4404A"/>
        </w:tc>
      </w:tr>
    </w:tbl>
    <w:p w:rsidR="00D4404A" w:rsidRDefault="00D4404A">
      <w:pPr>
        <w:sectPr w:rsidR="00D44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04A" w:rsidRDefault="003A5E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D4404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04A" w:rsidRDefault="00D440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4A" w:rsidRDefault="00D44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4A" w:rsidRDefault="00D4404A">
            <w:pPr>
              <w:spacing w:after="0"/>
              <w:ind w:left="135"/>
            </w:pPr>
          </w:p>
        </w:tc>
      </w:tr>
      <w:tr w:rsidR="00D44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4A" w:rsidRDefault="00D44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4A" w:rsidRDefault="00D4404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4A" w:rsidRDefault="00D4404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4A" w:rsidRDefault="00D4404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404A" w:rsidRDefault="00D44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4A" w:rsidRDefault="00D44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04A" w:rsidRDefault="00D4404A"/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44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proofErr w:type="spellStart"/>
            <w:r w:rsidRPr="002C393D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44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44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D44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</w:tr>
      <w:tr w:rsidR="00D440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404A" w:rsidRPr="005644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404A" w:rsidRDefault="00D440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393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C393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4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04A" w:rsidRPr="002C393D" w:rsidRDefault="003A5EE5">
            <w:pPr>
              <w:spacing w:after="0"/>
              <w:ind w:left="135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 w:rsidRPr="002C3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404A" w:rsidRDefault="003A5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04A" w:rsidRDefault="00D4404A"/>
        </w:tc>
      </w:tr>
    </w:tbl>
    <w:p w:rsidR="00D4404A" w:rsidRDefault="00D4404A">
      <w:pPr>
        <w:sectPr w:rsidR="00D44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04A" w:rsidRDefault="00D4404A">
      <w:pPr>
        <w:sectPr w:rsidR="00D440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04A" w:rsidRDefault="003A5EE5">
      <w:pPr>
        <w:spacing w:after="0"/>
        <w:ind w:left="120"/>
      </w:pPr>
      <w:bookmarkStart w:id="15" w:name="block-2005458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404A" w:rsidRDefault="003A5E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404A" w:rsidRPr="002C393D" w:rsidRDefault="003A5EE5">
      <w:pPr>
        <w:spacing w:after="0" w:line="480" w:lineRule="auto"/>
        <w:ind w:left="120"/>
      </w:pPr>
      <w:r w:rsidRPr="002C393D">
        <w:rPr>
          <w:rFonts w:ascii="Times New Roman" w:hAnsi="Times New Roman"/>
          <w:color w:val="000000"/>
          <w:sz w:val="28"/>
        </w:rPr>
        <w:t xml:space="preserve">​‌• Химия, 8 класс/ Кузнецова Н.Е., Титова И.М.,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Гара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 Н.Н., Акционерное общество «Издательство «Просвещение»</w:t>
      </w:r>
      <w:r w:rsidRPr="002C393D">
        <w:rPr>
          <w:sz w:val="28"/>
        </w:rPr>
        <w:br/>
      </w:r>
      <w:bookmarkStart w:id="16" w:name="bd05d80c-fcad-45de-a028-b236b74fbaf0"/>
      <w:r w:rsidRPr="002C393D">
        <w:rPr>
          <w:rFonts w:ascii="Times New Roman" w:hAnsi="Times New Roman"/>
          <w:color w:val="000000"/>
          <w:sz w:val="28"/>
        </w:rPr>
        <w:t xml:space="preserve"> • Химия, 9 класс/ ,Кузнецова Н.Е., Титова И.М., </w:t>
      </w:r>
      <w:proofErr w:type="spellStart"/>
      <w:r w:rsidRPr="002C393D">
        <w:rPr>
          <w:rFonts w:ascii="Times New Roman" w:hAnsi="Times New Roman"/>
          <w:color w:val="000000"/>
          <w:sz w:val="28"/>
        </w:rPr>
        <w:t>Гара</w:t>
      </w:r>
      <w:proofErr w:type="spellEnd"/>
      <w:r w:rsidRPr="002C393D">
        <w:rPr>
          <w:rFonts w:ascii="Times New Roman" w:hAnsi="Times New Roman"/>
          <w:color w:val="000000"/>
          <w:sz w:val="28"/>
        </w:rPr>
        <w:t xml:space="preserve"> Н.Н. Акционерное общество «Издательство «Просвещение»</w:t>
      </w:r>
      <w:bookmarkEnd w:id="16"/>
      <w:r w:rsidRPr="002C393D">
        <w:rPr>
          <w:rFonts w:ascii="Times New Roman" w:hAnsi="Times New Roman"/>
          <w:color w:val="000000"/>
          <w:sz w:val="28"/>
        </w:rPr>
        <w:t>‌​</w:t>
      </w:r>
    </w:p>
    <w:p w:rsidR="00D4404A" w:rsidRPr="002C393D" w:rsidRDefault="003A5EE5">
      <w:pPr>
        <w:spacing w:after="0" w:line="480" w:lineRule="auto"/>
        <w:ind w:left="120"/>
      </w:pPr>
      <w:r w:rsidRPr="002C393D">
        <w:rPr>
          <w:rFonts w:ascii="Times New Roman" w:hAnsi="Times New Roman"/>
          <w:color w:val="000000"/>
          <w:sz w:val="28"/>
        </w:rPr>
        <w:t>​‌</w:t>
      </w:r>
      <w:bookmarkStart w:id="17" w:name="a76cc8a6-8b24-43ba-a1c6-27e41c8af2db"/>
      <w:r w:rsidRPr="002C393D">
        <w:rPr>
          <w:rFonts w:ascii="Times New Roman" w:hAnsi="Times New Roman"/>
          <w:color w:val="000000"/>
          <w:sz w:val="28"/>
        </w:rPr>
        <w:t xml:space="preserve"> </w:t>
      </w:r>
      <w:bookmarkEnd w:id="17"/>
      <w:r w:rsidRPr="002C393D">
        <w:rPr>
          <w:rFonts w:ascii="Times New Roman" w:hAnsi="Times New Roman"/>
          <w:color w:val="000000"/>
          <w:sz w:val="28"/>
        </w:rPr>
        <w:t>‌</w:t>
      </w:r>
    </w:p>
    <w:p w:rsidR="00D4404A" w:rsidRPr="002C393D" w:rsidRDefault="003A5EE5">
      <w:pPr>
        <w:spacing w:after="0"/>
        <w:ind w:left="120"/>
      </w:pPr>
      <w:r w:rsidRPr="002C393D">
        <w:rPr>
          <w:rFonts w:ascii="Times New Roman" w:hAnsi="Times New Roman"/>
          <w:color w:val="000000"/>
          <w:sz w:val="28"/>
        </w:rPr>
        <w:t>​</w:t>
      </w:r>
    </w:p>
    <w:p w:rsidR="00D4404A" w:rsidRPr="002C393D" w:rsidRDefault="003A5EE5">
      <w:pPr>
        <w:spacing w:after="0" w:line="480" w:lineRule="auto"/>
        <w:ind w:left="120"/>
      </w:pPr>
      <w:r w:rsidRPr="002C393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404A" w:rsidRPr="002C393D" w:rsidRDefault="003A5EE5">
      <w:pPr>
        <w:spacing w:after="0" w:line="480" w:lineRule="auto"/>
        <w:ind w:left="120"/>
      </w:pPr>
      <w:r w:rsidRPr="002C393D">
        <w:rPr>
          <w:rFonts w:ascii="Times New Roman" w:hAnsi="Times New Roman"/>
          <w:color w:val="000000"/>
          <w:sz w:val="28"/>
        </w:rPr>
        <w:t>​‌</w:t>
      </w:r>
      <w:bookmarkStart w:id="18" w:name="7c258218-5acd-420c-9e0a-ede44ec27918"/>
      <w:r w:rsidRPr="002C393D">
        <w:rPr>
          <w:rFonts w:ascii="Times New Roman" w:hAnsi="Times New Roman"/>
          <w:color w:val="000000"/>
          <w:sz w:val="28"/>
        </w:rPr>
        <w:t xml:space="preserve"> </w:t>
      </w:r>
      <w:bookmarkEnd w:id="18"/>
      <w:r w:rsidRPr="002C393D">
        <w:rPr>
          <w:rFonts w:ascii="Times New Roman" w:hAnsi="Times New Roman"/>
          <w:color w:val="000000"/>
          <w:sz w:val="28"/>
        </w:rPr>
        <w:t>‌​</w:t>
      </w:r>
    </w:p>
    <w:p w:rsidR="00D4404A" w:rsidRPr="002C393D" w:rsidRDefault="00D4404A">
      <w:pPr>
        <w:spacing w:after="0"/>
        <w:ind w:left="120"/>
      </w:pPr>
    </w:p>
    <w:p w:rsidR="00D4404A" w:rsidRPr="002C393D" w:rsidRDefault="003A5EE5">
      <w:pPr>
        <w:spacing w:after="0" w:line="480" w:lineRule="auto"/>
        <w:ind w:left="120"/>
      </w:pPr>
      <w:r w:rsidRPr="002C393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4404A" w:rsidRDefault="003A5E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90de4b5a-88fc-4f80-ab94-3d9ac9d5e251"/>
      <w:r>
        <w:rPr>
          <w:rFonts w:ascii="Times New Roman" w:hAnsi="Times New Roman"/>
          <w:color w:val="000000"/>
          <w:sz w:val="28"/>
        </w:rPr>
        <w:t xml:space="preserve"> 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4404A" w:rsidRDefault="00D4404A">
      <w:pPr>
        <w:sectPr w:rsidR="00D4404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A5EE5" w:rsidRDefault="003A5EE5"/>
    <w:sectPr w:rsidR="003A5E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5275"/>
    <w:multiLevelType w:val="multilevel"/>
    <w:tmpl w:val="559C9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C455B7"/>
    <w:multiLevelType w:val="multilevel"/>
    <w:tmpl w:val="44DC0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4A"/>
    <w:rsid w:val="002C393D"/>
    <w:rsid w:val="003A5EE5"/>
    <w:rsid w:val="0056444F"/>
    <w:rsid w:val="009A0C6C"/>
    <w:rsid w:val="00D4404A"/>
    <w:rsid w:val="00D8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3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3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11239</Words>
  <Characters>64067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Горицы</dc:creator>
  <cp:lastModifiedBy>Горицы</cp:lastModifiedBy>
  <cp:revision>2</cp:revision>
  <dcterms:created xsi:type="dcterms:W3CDTF">2023-10-17T18:40:00Z</dcterms:created>
  <dcterms:modified xsi:type="dcterms:W3CDTF">2023-10-17T18:40:00Z</dcterms:modified>
</cp:coreProperties>
</file>